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A24D" w14:textId="4A8812E3" w:rsidR="00407BF9" w:rsidRDefault="00407BF9" w:rsidP="00FB5041">
      <w:pPr>
        <w:spacing w:before="480" w:after="0"/>
        <w:rPr>
          <w:rFonts w:ascii="Calibri" w:hAnsi="Calibri" w:cs="Calibri"/>
          <w:b/>
          <w:bCs/>
          <w:color w:val="000000"/>
          <w:shd w:val="clear" w:color="auto" w:fill="00FFFF"/>
        </w:rPr>
      </w:pPr>
      <w:r>
        <w:rPr>
          <w:rFonts w:ascii="Calibri" w:hAnsi="Calibri" w:cs="Calibri"/>
          <w:color w:val="000000"/>
          <w:sz w:val="48"/>
          <w:szCs w:val="48"/>
        </w:rPr>
        <w:t xml:space="preserve">Sample Newsletter Post </w:t>
      </w:r>
    </w:p>
    <w:p w14:paraId="48A76455" w14:textId="77E6917D" w:rsidR="00407BF9" w:rsidRDefault="00010794" w:rsidP="00D65BC3">
      <w:pPr>
        <w:rPr>
          <w:rFonts w:ascii="Calibri" w:hAnsi="Calibri" w:cs="Calibri"/>
          <w:color w:val="000000"/>
          <w:shd w:val="clear" w:color="auto" w:fill="00FFFF"/>
        </w:rPr>
      </w:pPr>
      <w:r w:rsidRPr="0047722E">
        <w:rPr>
          <w:b/>
          <w:bCs/>
        </w:rPr>
        <w:t>How to use:</w:t>
      </w:r>
      <w:r w:rsidRPr="0047722E">
        <w:t xml:space="preserve"> Customize and add </w:t>
      </w:r>
      <w:r w:rsidR="00F10D4A" w:rsidRPr="0047722E">
        <w:t>this</w:t>
      </w:r>
      <w:r w:rsidRPr="0047722E">
        <w:t xml:space="preserve"> post to your own newsletter, email list or other communication channel to help </w:t>
      </w:r>
      <w:r w:rsidR="00EE48D9" w:rsidRPr="0047722E">
        <w:t>promote norovirus</w:t>
      </w:r>
      <w:r w:rsidR="00F10D4A" w:rsidRPr="0047722E">
        <w:t xml:space="preserve"> prevention.</w:t>
      </w:r>
      <w:r w:rsidR="00F10D4A">
        <w:rPr>
          <w:rFonts w:ascii="Calibri" w:hAnsi="Calibri" w:cs="Calibri"/>
          <w:color w:val="000000"/>
          <w:shd w:val="clear" w:color="auto" w:fill="00FFFF"/>
        </w:rPr>
        <w:t xml:space="preserve"> </w:t>
      </w:r>
      <w:r w:rsidR="00407BF9" w:rsidRPr="00407BF9">
        <w:t>_____________________________________________________________________________________</w:t>
      </w:r>
    </w:p>
    <w:p w14:paraId="7B91A93D" w14:textId="14805AC9" w:rsidR="00AE6C0B" w:rsidRPr="003A4DD5" w:rsidRDefault="008E1793" w:rsidP="00D65BC3">
      <w:pPr>
        <w:rPr>
          <w:b/>
          <w:bCs/>
        </w:rPr>
      </w:pPr>
      <w:r>
        <w:rPr>
          <w:b/>
          <w:bCs/>
        </w:rPr>
        <w:t xml:space="preserve">Protect Your Family and </w:t>
      </w:r>
      <w:r w:rsidR="00C21EA4">
        <w:rPr>
          <w:b/>
          <w:bCs/>
        </w:rPr>
        <w:t>School Community from Norovirus</w:t>
      </w:r>
    </w:p>
    <w:p w14:paraId="64CAD7CA" w14:textId="532EE6CB" w:rsidR="00832002" w:rsidRDefault="00195F94" w:rsidP="00D65BC3">
      <w:r>
        <w:t>This is the time of year when n</w:t>
      </w:r>
      <w:r w:rsidR="00526190">
        <w:t>orovirus</w:t>
      </w:r>
      <w:r w:rsidR="00266144">
        <w:t xml:space="preserve"> </w:t>
      </w:r>
      <w:r w:rsidR="00AF271E">
        <w:t>(</w:t>
      </w:r>
      <w:r w:rsidR="0022070A">
        <w:t>sometimes</w:t>
      </w:r>
      <w:r w:rsidR="00AF271E">
        <w:t xml:space="preserve"> called the “stomach bug”) </w:t>
      </w:r>
      <w:r>
        <w:t xml:space="preserve">is </w:t>
      </w:r>
      <w:r w:rsidR="2A279613">
        <w:t>still circulating</w:t>
      </w:r>
      <w:r w:rsidR="003D769F">
        <w:t xml:space="preserve"> in Vermont</w:t>
      </w:r>
      <w:r>
        <w:t xml:space="preserve">. </w:t>
      </w:r>
      <w:r w:rsidR="00661F7E">
        <w:t xml:space="preserve">Norovirus </w:t>
      </w:r>
      <w:r w:rsidR="00273B4A">
        <w:t xml:space="preserve">is a very contagious virus that </w:t>
      </w:r>
      <w:r w:rsidR="004F31F1">
        <w:t xml:space="preserve">causes vomiting and diarrhea. </w:t>
      </w:r>
    </w:p>
    <w:p w14:paraId="5F89DE96" w14:textId="0D1FA9D6" w:rsidR="00AE6C0B" w:rsidRDefault="00F41A96" w:rsidP="00D65BC3">
      <w:r>
        <w:t>You can</w:t>
      </w:r>
      <w:r w:rsidR="002055E0">
        <w:t xml:space="preserve"> help</w:t>
      </w:r>
      <w:r w:rsidR="00066106">
        <w:t xml:space="preserve"> keep </w:t>
      </w:r>
      <w:r w:rsidR="00832002">
        <w:t xml:space="preserve">your family and our </w:t>
      </w:r>
      <w:r w:rsidR="00066106">
        <w:t xml:space="preserve">school community </w:t>
      </w:r>
      <w:r w:rsidR="002055E0">
        <w:t>healthy</w:t>
      </w:r>
      <w:r w:rsidR="004177CF">
        <w:t>:</w:t>
      </w:r>
    </w:p>
    <w:p w14:paraId="2469B698" w14:textId="7675088D" w:rsidR="00AE6C0B" w:rsidRDefault="002055E0" w:rsidP="00D65BC3">
      <w:pPr>
        <w:pStyle w:val="ListParagraph"/>
        <w:numPr>
          <w:ilvl w:val="0"/>
          <w:numId w:val="1"/>
        </w:numPr>
        <w:rPr>
          <w:b/>
          <w:bCs/>
        </w:rPr>
      </w:pPr>
      <w:r w:rsidRPr="00F41A96">
        <w:rPr>
          <w:b/>
          <w:bCs/>
        </w:rPr>
        <w:t xml:space="preserve">Wash </w:t>
      </w:r>
      <w:r w:rsidR="00F41A96" w:rsidRPr="00F41A96">
        <w:rPr>
          <w:b/>
          <w:bCs/>
        </w:rPr>
        <w:t>hands often</w:t>
      </w:r>
      <w:r w:rsidR="00F81052">
        <w:rPr>
          <w:b/>
          <w:bCs/>
        </w:rPr>
        <w:t xml:space="preserve"> with soap and water. </w:t>
      </w:r>
      <w:proofErr w:type="gramStart"/>
      <w:r w:rsidR="00F81052" w:rsidRPr="00F81052">
        <w:t>Remind</w:t>
      </w:r>
      <w:proofErr w:type="gramEnd"/>
      <w:r w:rsidR="00F81052" w:rsidRPr="00F81052">
        <w:t xml:space="preserve"> your </w:t>
      </w:r>
      <w:proofErr w:type="gramStart"/>
      <w:r w:rsidR="00F81052" w:rsidRPr="00F81052">
        <w:t>child</w:t>
      </w:r>
      <w:proofErr w:type="gramEnd"/>
      <w:r w:rsidR="00F81052" w:rsidRPr="00F81052">
        <w:t xml:space="preserve"> </w:t>
      </w:r>
      <w:r w:rsidR="00F81052">
        <w:t>to wash their hands</w:t>
      </w:r>
      <w:r w:rsidR="008F04CF">
        <w:t xml:space="preserve"> for at least 20 seconds</w:t>
      </w:r>
      <w:r w:rsidR="00C5556D">
        <w:t xml:space="preserve">, especially </w:t>
      </w:r>
      <w:r w:rsidR="00F81052">
        <w:t>after using the bathroom</w:t>
      </w:r>
      <w:r w:rsidR="008E1793">
        <w:t xml:space="preserve"> and</w:t>
      </w:r>
      <w:r w:rsidR="008F04CF">
        <w:t xml:space="preserve"> </w:t>
      </w:r>
      <w:r w:rsidR="00F81052">
        <w:t>before eating</w:t>
      </w:r>
      <w:r w:rsidR="008F04CF">
        <w:t xml:space="preserve"> or making food.</w:t>
      </w:r>
      <w:r w:rsidR="00A92167">
        <w:t xml:space="preserve"> Hand sanitizer does not </w:t>
      </w:r>
      <w:r w:rsidR="00DC7B72">
        <w:t xml:space="preserve">work well </w:t>
      </w:r>
      <w:r w:rsidR="00C5556D">
        <w:t>against</w:t>
      </w:r>
      <w:r w:rsidR="00DC7B72">
        <w:t xml:space="preserve"> norovirus!</w:t>
      </w:r>
    </w:p>
    <w:p w14:paraId="137771B5" w14:textId="2AF6EBE2" w:rsidR="004177CF" w:rsidRPr="004177CF" w:rsidRDefault="004177CF" w:rsidP="004177CF">
      <w:pPr>
        <w:pStyle w:val="ListParagraph"/>
        <w:rPr>
          <w:b/>
          <w:bCs/>
        </w:rPr>
      </w:pPr>
    </w:p>
    <w:p w14:paraId="741D3693" w14:textId="4988C13E" w:rsidR="00F41A96" w:rsidRDefault="00A77E79" w:rsidP="00D65BC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Keep your child </w:t>
      </w:r>
      <w:r w:rsidR="00F41A96">
        <w:rPr>
          <w:b/>
          <w:bCs/>
        </w:rPr>
        <w:t xml:space="preserve">home </w:t>
      </w:r>
      <w:r w:rsidR="00E27B33">
        <w:rPr>
          <w:b/>
          <w:bCs/>
        </w:rPr>
        <w:t>for at least 24 hours after symptoms are gone</w:t>
      </w:r>
      <w:r w:rsidR="00F41A96">
        <w:rPr>
          <w:b/>
          <w:bCs/>
        </w:rPr>
        <w:t xml:space="preserve">. </w:t>
      </w:r>
      <w:r w:rsidR="00C40DDA">
        <w:t>If you</w:t>
      </w:r>
      <w:r w:rsidR="00C5556D">
        <w:t>r</w:t>
      </w:r>
      <w:r w:rsidR="00C40DDA">
        <w:t xml:space="preserve"> child is recovering from norovirus, </w:t>
      </w:r>
      <w:r w:rsidR="000C4B72">
        <w:t>staying</w:t>
      </w:r>
      <w:r w:rsidR="009E5AF6">
        <w:t xml:space="preserve"> home for </w:t>
      </w:r>
      <w:r w:rsidR="00C40DDA">
        <w:t xml:space="preserve">at least 24 hours after </w:t>
      </w:r>
      <w:r w:rsidR="00051A27">
        <w:t>all</w:t>
      </w:r>
      <w:r w:rsidR="00716C53">
        <w:t xml:space="preserve"> symptoms are gone</w:t>
      </w:r>
      <w:r w:rsidR="009E5AF6">
        <w:t xml:space="preserve"> can </w:t>
      </w:r>
      <w:r w:rsidR="000C4B72">
        <w:t xml:space="preserve">prevent </w:t>
      </w:r>
      <w:r w:rsidR="00B95E02">
        <w:t xml:space="preserve">norovirus </w:t>
      </w:r>
      <w:r w:rsidR="000C4B72">
        <w:t>from spreading to other students</w:t>
      </w:r>
      <w:r w:rsidR="00716C53">
        <w:t xml:space="preserve">. </w:t>
      </w:r>
      <w:r w:rsidR="00051A27">
        <w:t xml:space="preserve">Most people recover from norovirus in 1 to 3 days. </w:t>
      </w:r>
    </w:p>
    <w:p w14:paraId="2145D2C0" w14:textId="487640B6" w:rsidR="003776D0" w:rsidRDefault="00EE7380" w:rsidP="00F41A96">
      <w:pPr>
        <w:rPr>
          <w:b/>
          <w:bCs/>
        </w:rPr>
      </w:pPr>
      <w:r>
        <w:t xml:space="preserve">For more on norovirus and how to prevent it, </w:t>
      </w:r>
      <w:r w:rsidR="00D9729B">
        <w:t xml:space="preserve">visit </w:t>
      </w:r>
      <w:hyperlink r:id="rId12" w:history="1">
        <w:r w:rsidR="00D2652C" w:rsidRPr="00D9729B">
          <w:rPr>
            <w:rStyle w:val="Hyperlink"/>
          </w:rPr>
          <w:t>HealthVermont.gov/norovirus</w:t>
        </w:r>
      </w:hyperlink>
      <w:r w:rsidR="00D2652C">
        <w:rPr>
          <w:b/>
          <w:bCs/>
        </w:rPr>
        <w:t>.</w:t>
      </w:r>
    </w:p>
    <w:p w14:paraId="60D62D58" w14:textId="2143C9F9" w:rsidR="00D92970" w:rsidRDefault="00D92970" w:rsidP="00F41A96">
      <w:pPr>
        <w:rPr>
          <w:b/>
          <w:bCs/>
        </w:rPr>
      </w:pPr>
      <w:r>
        <w:rPr>
          <w:b/>
          <w:bCs/>
        </w:rPr>
        <w:t>[suggested image options</w:t>
      </w:r>
      <w:r w:rsidR="008F420A">
        <w:rPr>
          <w:b/>
          <w:bCs/>
        </w:rPr>
        <w:t xml:space="preserve"> below</w:t>
      </w:r>
      <w:r>
        <w:rPr>
          <w:b/>
          <w:bCs/>
        </w:rPr>
        <w:t>]</w:t>
      </w:r>
    </w:p>
    <w:p w14:paraId="79A14A40" w14:textId="3255AF32" w:rsidR="00B34690" w:rsidRDefault="00456BBE" w:rsidP="7C5AF46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69569" wp14:editId="1FC58EFA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1933575" cy="1086485"/>
            <wp:effectExtent l="0" t="0" r="9525" b="0"/>
            <wp:wrapTight wrapText="bothSides">
              <wp:wrapPolygon edited="0">
                <wp:start x="0" y="0"/>
                <wp:lineTo x="0" y="21209"/>
                <wp:lineTo x="21494" y="21209"/>
                <wp:lineTo x="21494" y="0"/>
                <wp:lineTo x="0" y="0"/>
              </wp:wrapPolygon>
            </wp:wrapTight>
            <wp:docPr id="1400436434" name="Picture 1" descr="Follow the 5 steps to wash hands the right way: wet, lather, scrub, rinse, and d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low the 5 steps to wash hands the right way: wet, lather, scrub, rinse, and dry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82780" w14:textId="55801BBE" w:rsidR="7C5AF462" w:rsidRDefault="7C5AF462" w:rsidP="7C5AF462">
      <w:pPr>
        <w:rPr>
          <w:b/>
          <w:bCs/>
        </w:rPr>
      </w:pPr>
    </w:p>
    <w:p w14:paraId="14DAD3AC" w14:textId="77777777" w:rsidR="00456BBE" w:rsidRDefault="00456BBE" w:rsidP="00972A6D">
      <w:pPr>
        <w:jc w:val="center"/>
      </w:pPr>
      <w:r>
        <w:br/>
      </w:r>
    </w:p>
    <w:p w14:paraId="2AAABCD1" w14:textId="453A5635" w:rsidR="00C21EA4" w:rsidRDefault="00456BBE" w:rsidP="00456BBE">
      <w:hyperlink r:id="rId14" w:history="1">
        <w:r w:rsidRPr="00B07F22">
          <w:rPr>
            <w:rStyle w:val="Hyperlink"/>
          </w:rPr>
          <w:t>Download image from CDC</w:t>
        </w:r>
      </w:hyperlink>
    </w:p>
    <w:p w14:paraId="55245353" w14:textId="77777777" w:rsidR="001A5A4C" w:rsidRDefault="001A5A4C">
      <w:pPr>
        <w:rPr>
          <w:rFonts w:ascii="Calibri" w:hAnsi="Calibri" w:cs="Calibri"/>
          <w:color w:val="000000"/>
          <w:sz w:val="48"/>
          <w:szCs w:val="48"/>
        </w:rPr>
        <w:sectPr w:rsidR="001A5A4C" w:rsidSect="00E82188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C4728B" w14:textId="771AA7D3" w:rsidR="0047722E" w:rsidRDefault="00D92970">
      <w:pPr>
        <w:rPr>
          <w:rFonts w:ascii="Calibri" w:hAnsi="Calibri" w:cs="Calibri"/>
          <w:color w:val="000000"/>
          <w:sz w:val="48"/>
          <w:szCs w:val="48"/>
        </w:rPr>
      </w:pPr>
      <w:r>
        <w:rPr>
          <w:noProof/>
        </w:rPr>
        <w:drawing>
          <wp:inline distT="0" distB="0" distL="0" distR="0" wp14:anchorId="52341BBF" wp14:editId="161787E8">
            <wp:extent cx="1409700" cy="1409700"/>
            <wp:effectExtent l="0" t="0" r="0" b="0"/>
            <wp:docPr id="1917369191" name="Picture 2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369191" name="Picture 2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48"/>
          <w:szCs w:val="48"/>
        </w:rPr>
        <w:t xml:space="preserve"> </w:t>
      </w:r>
      <w:hyperlink r:id="rId18" w:history="1">
        <w:r w:rsidR="00222BA9" w:rsidRPr="00222BA9">
          <w:rPr>
            <w:rStyle w:val="Hyperlink"/>
            <w:rFonts w:cs="Calibri"/>
          </w:rPr>
          <w:t>Download image from CDC</w:t>
        </w:r>
      </w:hyperlink>
      <w:r w:rsidR="0047722E">
        <w:rPr>
          <w:rFonts w:ascii="Calibri" w:hAnsi="Calibri" w:cs="Calibri"/>
          <w:color w:val="000000"/>
          <w:sz w:val="48"/>
          <w:szCs w:val="48"/>
        </w:rPr>
        <w:br w:type="page"/>
      </w:r>
    </w:p>
    <w:p w14:paraId="51C1322D" w14:textId="77777777" w:rsidR="007D5D4B" w:rsidRPr="007D5D4B" w:rsidRDefault="007D5D4B" w:rsidP="007D5D4B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14:paraId="4A411FD2" w14:textId="297A3E9F" w:rsidR="00F10D4A" w:rsidRPr="00B07F22" w:rsidRDefault="00F10D4A" w:rsidP="007D5D4B">
      <w:pPr>
        <w:spacing w:after="0"/>
        <w:rPr>
          <w:rFonts w:ascii="Calibri" w:hAnsi="Calibri" w:cs="Calibri"/>
          <w:b/>
          <w:bCs/>
          <w:color w:val="000000"/>
          <w:shd w:val="clear" w:color="auto" w:fill="00FFFF"/>
        </w:rPr>
      </w:pPr>
      <w:r w:rsidRPr="00B07F22">
        <w:rPr>
          <w:rFonts w:ascii="Calibri" w:hAnsi="Calibri" w:cs="Calibri"/>
          <w:color w:val="000000"/>
          <w:sz w:val="48"/>
          <w:szCs w:val="48"/>
        </w:rPr>
        <w:t xml:space="preserve">Sample Social Media Post </w:t>
      </w:r>
    </w:p>
    <w:p w14:paraId="5A78003F" w14:textId="0B6F3B67" w:rsidR="008A2A98" w:rsidRDefault="00F10D4A" w:rsidP="00F10D4A">
      <w:pPr>
        <w:rPr>
          <w:rFonts w:ascii="Calibri" w:hAnsi="Calibri" w:cs="Calibri"/>
          <w:color w:val="000000"/>
          <w:shd w:val="clear" w:color="auto" w:fill="00FFFF"/>
        </w:rPr>
      </w:pPr>
      <w:r w:rsidRPr="7C5AF462">
        <w:rPr>
          <w:b/>
          <w:bCs/>
        </w:rPr>
        <w:t>How to use:</w:t>
      </w:r>
      <w:r>
        <w:t xml:space="preserve"> Customize and add this post to your own newsletter, email list or other communication channel to help promote norovirus prevention. </w:t>
      </w:r>
      <w:r w:rsidR="008A2A98">
        <w:t xml:space="preserve">Find more </w:t>
      </w:r>
      <w:r w:rsidR="00AB0153">
        <w:t>graphics and animated GIFs</w:t>
      </w:r>
      <w:r w:rsidR="008A2A98">
        <w:t xml:space="preserve"> at </w:t>
      </w:r>
      <w:hyperlink r:id="rId19" w:history="1">
        <w:r w:rsidR="006A7E47" w:rsidRPr="001864F1">
          <w:rPr>
            <w:rStyle w:val="Hyperlink"/>
          </w:rPr>
          <w:t>https://www.cdc.gov/clean-hands/communication-resources/</w:t>
        </w:r>
      </w:hyperlink>
      <w:r w:rsidR="00EF0676">
        <w:t xml:space="preserve"> and </w:t>
      </w:r>
      <w:hyperlink r:id="rId20" w:history="1">
        <w:r w:rsidR="00A85A5F" w:rsidRPr="001864F1">
          <w:rPr>
            <w:rStyle w:val="Hyperlink"/>
          </w:rPr>
          <w:t>https://www.cdc.gov/norovirus/communication-resources/index.html</w:t>
        </w:r>
      </w:hyperlink>
      <w:r w:rsidR="00A85A5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7"/>
        <w:gridCol w:w="4743"/>
      </w:tblGrid>
      <w:tr w:rsidR="00BA3F8D" w:rsidRPr="00B07F22" w14:paraId="7BB615BA" w14:textId="77777777" w:rsidTr="7C5AF462">
        <w:tc>
          <w:tcPr>
            <w:tcW w:w="4788" w:type="dxa"/>
            <w:vAlign w:val="center"/>
          </w:tcPr>
          <w:p w14:paraId="4C47F5AB" w14:textId="3E3DA598" w:rsidR="00BA3F8D" w:rsidRPr="00B07F22" w:rsidRDefault="00BA3F8D" w:rsidP="00BA3F8D">
            <w:pPr>
              <w:rPr>
                <w:b/>
                <w:bCs/>
              </w:rPr>
            </w:pPr>
            <w:r w:rsidRPr="00B07F22">
              <w:rPr>
                <w:b/>
                <w:bCs/>
              </w:rPr>
              <w:t>Suggested Post Copy</w:t>
            </w:r>
          </w:p>
        </w:tc>
        <w:tc>
          <w:tcPr>
            <w:tcW w:w="4788" w:type="dxa"/>
            <w:vAlign w:val="center"/>
          </w:tcPr>
          <w:p w14:paraId="7FA86EF8" w14:textId="02DBF7A2" w:rsidR="00BA3F8D" w:rsidRPr="00B07F22" w:rsidRDefault="00DF5B34" w:rsidP="00BA3F8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Facebook/Twitter </w:t>
            </w:r>
            <w:r w:rsidR="00BA3F8D" w:rsidRPr="00B07F22">
              <w:rPr>
                <w:b/>
                <w:bCs/>
                <w:noProof/>
              </w:rPr>
              <w:t>Image</w:t>
            </w:r>
          </w:p>
        </w:tc>
      </w:tr>
      <w:tr w:rsidR="00BA785A" w:rsidRPr="00B07F22" w14:paraId="0AD5DF55" w14:textId="77777777" w:rsidTr="7C5AF462">
        <w:tc>
          <w:tcPr>
            <w:tcW w:w="4788" w:type="dxa"/>
            <w:vAlign w:val="center"/>
          </w:tcPr>
          <w:p w14:paraId="46398199" w14:textId="03C5D911" w:rsidR="00BA785A" w:rsidRPr="00B07F22" w:rsidRDefault="6919F7AE" w:rsidP="00BA3F8D">
            <w:r>
              <w:t xml:space="preserve"> </w:t>
            </w:r>
            <w:r w:rsidR="49B117AE">
              <w:t>N</w:t>
            </w:r>
            <w:r>
              <w:t>orovirus</w:t>
            </w:r>
            <w:r w:rsidR="00BA785A" w:rsidRPr="00B07F22">
              <w:t xml:space="preserve"> (also called </w:t>
            </w:r>
            <w:r w:rsidR="00A972EC">
              <w:t xml:space="preserve">the </w:t>
            </w:r>
            <w:r w:rsidR="00BA785A" w:rsidRPr="00B07F22">
              <w:t xml:space="preserve">“stomach bug”) </w:t>
            </w:r>
            <w:r w:rsidR="65B72151">
              <w:t xml:space="preserve">is still circulating </w:t>
            </w:r>
            <w:r w:rsidR="00BA785A" w:rsidRPr="00B07F22">
              <w:t>in Vermont. A reminder to help keep your family and our school community healthy:</w:t>
            </w:r>
          </w:p>
          <w:p w14:paraId="272DAB17" w14:textId="77777777" w:rsidR="00BA785A" w:rsidRPr="00B07F22" w:rsidRDefault="00BA785A" w:rsidP="00BA3F8D">
            <w:r w:rsidRPr="00B07F22">
              <w:rPr>
                <w:rFonts w:ascii="Segoe UI Emoji" w:hAnsi="Segoe UI Emoji" w:cs="Segoe UI Emoji"/>
              </w:rPr>
              <w:t>🧼</w:t>
            </w:r>
            <w:r w:rsidRPr="00B07F22">
              <w:t xml:space="preserve"> Wash hands often with soap and water. Hand sanitizer doesn’t work against norovirus!</w:t>
            </w:r>
          </w:p>
          <w:p w14:paraId="1E096966" w14:textId="417062AB" w:rsidR="00BA785A" w:rsidRPr="00B07F22" w:rsidRDefault="00BA785A" w:rsidP="00BA3F8D">
            <w:r w:rsidRPr="00B07F22">
              <w:rPr>
                <w:rFonts w:ascii="Segoe UI Emoji" w:hAnsi="Segoe UI Emoji" w:cs="Segoe UI Emoji"/>
              </w:rPr>
              <w:t>🏠</w:t>
            </w:r>
            <w:r w:rsidRPr="00B07F22">
              <w:t xml:space="preserve"> Keep your child home for at least 24 h</w:t>
            </w:r>
            <w:r w:rsidR="00013F3C">
              <w:t>our</w:t>
            </w:r>
            <w:r w:rsidRPr="00B07F22">
              <w:t>s after symptoms are gone.</w:t>
            </w:r>
          </w:p>
          <w:p w14:paraId="6A1D31F0" w14:textId="4954C1D6" w:rsidR="00BA785A" w:rsidRPr="00B07F22" w:rsidRDefault="00BA785A" w:rsidP="00BA3F8D">
            <w:r w:rsidRPr="00B07F22">
              <w:t xml:space="preserve">Learn more at </w:t>
            </w:r>
            <w:hyperlink r:id="rId21" w:history="1">
              <w:r w:rsidRPr="00D249EF">
                <w:rPr>
                  <w:rStyle w:val="Hyperlink"/>
                </w:rPr>
                <w:t>HealthVermont.gov/norovirus</w:t>
              </w:r>
            </w:hyperlink>
            <w:r w:rsidRPr="00B07F22">
              <w:t xml:space="preserve">. </w:t>
            </w:r>
          </w:p>
          <w:p w14:paraId="5AA2A0CD" w14:textId="77777777" w:rsidR="00BA785A" w:rsidRPr="00B07F22" w:rsidRDefault="00BA785A" w:rsidP="00BA3F8D">
            <w:pPr>
              <w:rPr>
                <w:b/>
                <w:bCs/>
              </w:rPr>
            </w:pPr>
          </w:p>
        </w:tc>
        <w:tc>
          <w:tcPr>
            <w:tcW w:w="4788" w:type="dxa"/>
            <w:vAlign w:val="center"/>
          </w:tcPr>
          <w:p w14:paraId="52E26DB0" w14:textId="54F6D247" w:rsidR="00BA785A" w:rsidRPr="00B07F22" w:rsidRDefault="007F58BE" w:rsidP="00BA3F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EDC948" wp14:editId="65D3FEA9">
                  <wp:extent cx="2626072" cy="1372235"/>
                  <wp:effectExtent l="0" t="0" r="3175" b="0"/>
                  <wp:docPr id="8907987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663" cy="137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FAE7E" w14:textId="5834BFAE" w:rsidR="00BA785A" w:rsidRPr="00B07F22" w:rsidRDefault="0A1731CE" w:rsidP="00BA3F8D">
            <w:pPr>
              <w:jc w:val="center"/>
            </w:pPr>
            <w:r>
              <w:t>[</w:t>
            </w:r>
            <w:hyperlink r:id="rId23">
              <w:r w:rsidR="1F738CA6" w:rsidRPr="7C5AF462">
                <w:rPr>
                  <w:rStyle w:val="Hyperlink"/>
                </w:rPr>
                <w:t xml:space="preserve">Download image </w:t>
              </w:r>
              <w:r w:rsidRPr="7C5AF462">
                <w:rPr>
                  <w:rStyle w:val="Hyperlink"/>
                </w:rPr>
                <w:t>from CDC</w:t>
              </w:r>
            </w:hyperlink>
            <w:r>
              <w:t>]</w:t>
            </w:r>
          </w:p>
        </w:tc>
      </w:tr>
    </w:tbl>
    <w:p w14:paraId="16893A10" w14:textId="05793DD1" w:rsidR="00B07F22" w:rsidRPr="00B07F22" w:rsidRDefault="00B07F22" w:rsidP="003A205A">
      <w:pPr>
        <w:spacing w:before="360" w:after="0"/>
        <w:rPr>
          <w:rFonts w:ascii="Calibri" w:hAnsi="Calibri" w:cs="Calibri"/>
          <w:b/>
          <w:bCs/>
          <w:color w:val="000000"/>
          <w:shd w:val="clear" w:color="auto" w:fill="00FFFF"/>
        </w:rPr>
      </w:pPr>
      <w:r w:rsidRPr="00B07F22">
        <w:rPr>
          <w:rFonts w:ascii="Calibri" w:hAnsi="Calibri" w:cs="Calibri"/>
          <w:color w:val="000000"/>
          <w:sz w:val="48"/>
          <w:szCs w:val="48"/>
        </w:rPr>
        <w:t xml:space="preserve">Sample </w:t>
      </w:r>
      <w:r w:rsidR="00EF0676">
        <w:rPr>
          <w:rFonts w:ascii="Calibri" w:hAnsi="Calibri" w:cs="Calibri"/>
          <w:color w:val="000000"/>
          <w:sz w:val="48"/>
          <w:szCs w:val="48"/>
        </w:rPr>
        <w:t>Print Resources</w:t>
      </w:r>
      <w:r w:rsidRPr="00B07F22">
        <w:rPr>
          <w:rFonts w:ascii="Calibri" w:hAnsi="Calibri" w:cs="Calibri"/>
          <w:color w:val="000000"/>
          <w:sz w:val="48"/>
          <w:szCs w:val="48"/>
        </w:rPr>
        <w:t xml:space="preserve"> </w:t>
      </w:r>
    </w:p>
    <w:p w14:paraId="7641297C" w14:textId="4DA90B70" w:rsidR="003A205A" w:rsidRDefault="00B07F22" w:rsidP="003A205A">
      <w:pPr>
        <w:spacing w:after="480"/>
        <w:rPr>
          <w:rFonts w:ascii="Calibri" w:hAnsi="Calibri" w:cs="Calibri"/>
          <w:color w:val="000000"/>
          <w:shd w:val="clear" w:color="auto" w:fill="00FFFF"/>
        </w:rPr>
      </w:pPr>
      <w:r w:rsidRPr="00B07F22">
        <w:rPr>
          <w:b/>
          <w:bCs/>
        </w:rPr>
        <w:t>How to use:</w:t>
      </w:r>
      <w:r w:rsidRPr="00B07F22">
        <w:t xml:space="preserve"> Download, print or share t</w:t>
      </w:r>
      <w:r w:rsidR="00470CBC">
        <w:t>hese posters and flyers</w:t>
      </w:r>
      <w:r w:rsidR="0047722E" w:rsidRPr="0047722E">
        <w:t>.</w:t>
      </w:r>
      <w:r w:rsidR="0047722E">
        <w:rPr>
          <w:b/>
          <w:bCs/>
        </w:rPr>
        <w:t xml:space="preserve"> </w:t>
      </w:r>
      <w:r w:rsidR="00A85A5F">
        <w:t xml:space="preserve">Find more at </w:t>
      </w:r>
      <w:hyperlink r:id="rId24" w:history="1">
        <w:r w:rsidR="00A85A5F" w:rsidRPr="001864F1">
          <w:rPr>
            <w:rStyle w:val="Hyperlink"/>
          </w:rPr>
          <w:t>https://www.cdc.gov/clean-hands/communication-resources/</w:t>
        </w:r>
      </w:hyperlink>
      <w:r w:rsidR="00A85A5F">
        <w:t xml:space="preserve"> and </w:t>
      </w:r>
      <w:hyperlink r:id="rId25" w:history="1">
        <w:r w:rsidR="00A85A5F" w:rsidRPr="001864F1">
          <w:rPr>
            <w:rStyle w:val="Hyperlink"/>
          </w:rPr>
          <w:t>https://www.cdc.gov/norovirus/communication-resources/index.html</w:t>
        </w:r>
      </w:hyperlink>
      <w:r w:rsidR="00A85A5F">
        <w:t xml:space="preserve">. </w:t>
      </w:r>
      <w:r w:rsidR="003A205A" w:rsidRPr="00407BF9">
        <w:t>_____________________________________________________________________________________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</w:tblCellMar>
        <w:tblLook w:val="04A0" w:firstRow="1" w:lastRow="0" w:firstColumn="1" w:lastColumn="0" w:noHBand="0" w:noVBand="1"/>
      </w:tblPr>
      <w:tblGrid>
        <w:gridCol w:w="4647"/>
        <w:gridCol w:w="4713"/>
      </w:tblGrid>
      <w:tr w:rsidR="007B442D" w14:paraId="5A734711" w14:textId="77777777" w:rsidTr="7C5AF462">
        <w:tc>
          <w:tcPr>
            <w:tcW w:w="4788" w:type="dxa"/>
            <w:vAlign w:val="bottom"/>
          </w:tcPr>
          <w:p w14:paraId="0459C561" w14:textId="2CDBD0D3" w:rsidR="00B112CC" w:rsidRDefault="1022CAD1" w:rsidP="00B112C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D1F5AD7" wp14:editId="35413039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-2713355</wp:posOffset>
                  </wp:positionV>
                  <wp:extent cx="2088515" cy="2732405"/>
                  <wp:effectExtent l="0" t="0" r="6985" b="0"/>
                  <wp:wrapNone/>
                  <wp:docPr id="237982747" name="Picture 237982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15" cy="273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24432C" w14:textId="021C633B" w:rsidR="00B112CC" w:rsidRPr="00CB03BD" w:rsidRDefault="2BEF68E4" w:rsidP="00CB03BD">
            <w:pPr>
              <w:jc w:val="center"/>
              <w:rPr>
                <w:b/>
                <w:bCs/>
              </w:rPr>
            </w:pPr>
            <w:hyperlink r:id="rId27">
              <w:r w:rsidRPr="7C5AF462">
                <w:rPr>
                  <w:rStyle w:val="Hyperlink"/>
                </w:rPr>
                <w:t xml:space="preserve">Download </w:t>
              </w:r>
              <w:r w:rsidR="0D0AE885" w:rsidRPr="7C5AF462">
                <w:rPr>
                  <w:rStyle w:val="Hyperlink"/>
                </w:rPr>
                <w:t>f</w:t>
              </w:r>
              <w:r w:rsidR="00671EEB">
                <w:rPr>
                  <w:rStyle w:val="Hyperlink"/>
                </w:rPr>
                <w:t>lyer</w:t>
              </w:r>
              <w:r w:rsidRPr="7C5AF462">
                <w:rPr>
                  <w:rStyle w:val="Hyperlink"/>
                </w:rPr>
                <w:t xml:space="preserve"> from CDC</w:t>
              </w:r>
            </w:hyperlink>
          </w:p>
        </w:tc>
        <w:tc>
          <w:tcPr>
            <w:tcW w:w="4788" w:type="dxa"/>
          </w:tcPr>
          <w:p w14:paraId="0B4816F6" w14:textId="0AF0A9A6" w:rsidR="00ED2F4F" w:rsidRDefault="007B442D" w:rsidP="00ED2F4F">
            <w:pPr>
              <w:jc w:val="center"/>
              <w:rPr>
                <w:noProof/>
              </w:rPr>
            </w:pPr>
            <w:r w:rsidRPr="007B442D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5F04A343" wp14:editId="6FC1EF32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676400" cy="2590165"/>
                  <wp:effectExtent l="0" t="0" r="0" b="635"/>
                  <wp:wrapThrough wrapText="bothSides">
                    <wp:wrapPolygon edited="0">
                      <wp:start x="0" y="0"/>
                      <wp:lineTo x="0" y="21446"/>
                      <wp:lineTo x="21355" y="21446"/>
                      <wp:lineTo x="21355" y="0"/>
                      <wp:lineTo x="0" y="0"/>
                    </wp:wrapPolygon>
                  </wp:wrapThrough>
                  <wp:docPr id="7651141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114119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59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31D2DD" w14:textId="3A1CEF7F" w:rsidR="00ED2F4F" w:rsidRDefault="00396B3A" w:rsidP="00ED2F4F">
            <w:pPr>
              <w:jc w:val="center"/>
            </w:pPr>
            <w:hyperlink r:id="rId29" w:history="1">
              <w:r>
                <w:rPr>
                  <w:rStyle w:val="Hyperlink"/>
                </w:rPr>
                <w:t>Download 11"x17" handwashing poster</w:t>
              </w:r>
            </w:hyperlink>
          </w:p>
        </w:tc>
      </w:tr>
    </w:tbl>
    <w:p w14:paraId="2EDF080A" w14:textId="77777777" w:rsidR="00B112CC" w:rsidRPr="00D65664" w:rsidRDefault="00B112CC" w:rsidP="003A205A">
      <w:pPr>
        <w:rPr>
          <w:b/>
          <w:bCs/>
        </w:rPr>
      </w:pPr>
    </w:p>
    <w:sectPr w:rsidR="00B112CC" w:rsidRPr="00D65664" w:rsidSect="00E82188">
      <w:headerReference w:type="default" r:id="rId3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D0D5A" w14:textId="77777777" w:rsidR="005C4247" w:rsidRDefault="005C4247" w:rsidP="002C18D8">
      <w:pPr>
        <w:spacing w:after="0" w:line="240" w:lineRule="auto"/>
      </w:pPr>
      <w:r>
        <w:separator/>
      </w:r>
    </w:p>
  </w:endnote>
  <w:endnote w:type="continuationSeparator" w:id="0">
    <w:p w14:paraId="4C9780DC" w14:textId="77777777" w:rsidR="005C4247" w:rsidRDefault="005C4247" w:rsidP="002C18D8">
      <w:pPr>
        <w:spacing w:after="0" w:line="240" w:lineRule="auto"/>
      </w:pPr>
      <w:r>
        <w:continuationSeparator/>
      </w:r>
    </w:p>
  </w:endnote>
  <w:endnote w:type="continuationNotice" w:id="1">
    <w:p w14:paraId="639AD4F8" w14:textId="77777777" w:rsidR="005C4247" w:rsidRDefault="005C4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3E10" w14:textId="4F432B28" w:rsidR="002C18D8" w:rsidRDefault="007B7717" w:rsidP="002C18D8">
    <w:pPr>
      <w:pStyle w:val="Footer"/>
    </w:pPr>
    <w:r>
      <w:t>April 2</w:t>
    </w:r>
    <w:r w:rsidR="7C5AF462">
      <w:t xml:space="preserve">025 </w:t>
    </w:r>
    <w:r w:rsidR="007D5D4B">
      <w:tab/>
    </w:r>
    <w:r w:rsidR="007D5D4B">
      <w:tab/>
    </w:r>
    <w:sdt>
      <w:sdtPr>
        <w:id w:val="-922880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D5D4B" w:rsidRPr="7C5AF462">
          <w:rPr>
            <w:noProof/>
          </w:rPr>
          <w:fldChar w:fldCharType="begin"/>
        </w:r>
        <w:r w:rsidR="007D5D4B">
          <w:instrText xml:space="preserve"> PAGE   \* MERGEFORMAT </w:instrText>
        </w:r>
        <w:r w:rsidR="007D5D4B" w:rsidRPr="7C5AF462">
          <w:fldChar w:fldCharType="separate"/>
        </w:r>
        <w:r w:rsidR="7C5AF462" w:rsidRPr="7C5AF462">
          <w:rPr>
            <w:noProof/>
          </w:rPr>
          <w:t>2</w:t>
        </w:r>
        <w:r w:rsidR="007D5D4B" w:rsidRPr="7C5AF462">
          <w:rPr>
            <w:noProof/>
          </w:rPr>
          <w:fldChar w:fldCharType="end"/>
        </w:r>
      </w:sdtContent>
    </w:sdt>
  </w:p>
  <w:p w14:paraId="095C6253" w14:textId="77777777" w:rsidR="002C18D8" w:rsidRDefault="002C1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B6BD" w14:textId="77777777" w:rsidR="005C4247" w:rsidRDefault="005C4247" w:rsidP="002C18D8">
      <w:pPr>
        <w:spacing w:after="0" w:line="240" w:lineRule="auto"/>
      </w:pPr>
      <w:r>
        <w:separator/>
      </w:r>
    </w:p>
  </w:footnote>
  <w:footnote w:type="continuationSeparator" w:id="0">
    <w:p w14:paraId="315D10E6" w14:textId="77777777" w:rsidR="005C4247" w:rsidRDefault="005C4247" w:rsidP="002C18D8">
      <w:pPr>
        <w:spacing w:after="0" w:line="240" w:lineRule="auto"/>
      </w:pPr>
      <w:r>
        <w:continuationSeparator/>
      </w:r>
    </w:p>
  </w:footnote>
  <w:footnote w:type="continuationNotice" w:id="1">
    <w:p w14:paraId="3947635A" w14:textId="77777777" w:rsidR="005C4247" w:rsidRDefault="005C4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3A18" w14:textId="660F4938" w:rsidR="002C18D8" w:rsidRPr="00B44E6C" w:rsidRDefault="007D5D4B" w:rsidP="007D5D4B">
    <w:pPr>
      <w:pStyle w:val="Header"/>
      <w:ind w:left="2520"/>
      <w:rPr>
        <w:rFonts w:ascii="Franklin Gothic Demi" w:hAnsi="Franklin Gothic Demi"/>
        <w:sz w:val="24"/>
        <w:szCs w:val="24"/>
      </w:rPr>
    </w:pPr>
    <w:r w:rsidRPr="00B44E6C">
      <w:rPr>
        <w:rFonts w:ascii="Franklin Gothic Demi" w:hAnsi="Franklin Gothic Dem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4D7B93E" wp14:editId="0F455C72">
          <wp:simplePos x="0" y="0"/>
          <wp:positionH relativeFrom="column">
            <wp:posOffset>0</wp:posOffset>
          </wp:positionH>
          <wp:positionV relativeFrom="paragraph">
            <wp:posOffset>101600</wp:posOffset>
          </wp:positionV>
          <wp:extent cx="1302180" cy="355600"/>
          <wp:effectExtent l="0" t="0" r="0" b="0"/>
          <wp:wrapSquare wrapText="bothSides"/>
          <wp:docPr id="18486451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645134" name="Picture 1848645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18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E6C">
      <w:rPr>
        <w:rFonts w:ascii="Franklin Gothic Demi" w:hAnsi="Franklin Gothic Demi"/>
        <w:sz w:val="40"/>
        <w:szCs w:val="40"/>
      </w:rPr>
      <w:t>Norovirus Prevention</w:t>
    </w:r>
    <w:r w:rsidR="00D92970">
      <w:rPr>
        <w:rFonts w:ascii="Franklin Gothic Demi" w:hAnsi="Franklin Gothic Demi"/>
        <w:sz w:val="40"/>
        <w:szCs w:val="40"/>
      </w:rPr>
      <w:t xml:space="preserve"> Messaging </w:t>
    </w:r>
    <w:r w:rsidRPr="00B44E6C">
      <w:rPr>
        <w:rFonts w:ascii="Franklin Gothic Demi" w:hAnsi="Franklin Gothic Demi"/>
        <w:sz w:val="40"/>
        <w:szCs w:val="40"/>
      </w:rPr>
      <w:t xml:space="preserve">Toolkit for Schools and </w:t>
    </w:r>
    <w:r w:rsidR="001A5A4C">
      <w:rPr>
        <w:rFonts w:ascii="Franklin Gothic Demi" w:hAnsi="Franklin Gothic Demi"/>
        <w:sz w:val="40"/>
        <w:szCs w:val="40"/>
      </w:rPr>
      <w:t xml:space="preserve">Child Care </w:t>
    </w:r>
    <w:r w:rsidR="005117F5">
      <w:rPr>
        <w:rFonts w:ascii="Franklin Gothic Demi" w:hAnsi="Franklin Gothic Demi"/>
        <w:sz w:val="40"/>
        <w:szCs w:val="40"/>
      </w:rPr>
      <w:t>Facilities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0CE46" w14:textId="28CCB5FC" w:rsidR="001A5A4C" w:rsidRPr="00B44E6C" w:rsidRDefault="001A5A4C" w:rsidP="007D5D4B">
    <w:pPr>
      <w:pStyle w:val="Header"/>
      <w:ind w:left="2520"/>
      <w:rPr>
        <w:rFonts w:ascii="Franklin Gothic Demi" w:hAnsi="Franklin Gothic Demi"/>
        <w:sz w:val="24"/>
        <w:szCs w:val="24"/>
      </w:rPr>
    </w:pPr>
    <w:r w:rsidRPr="00B44E6C">
      <w:rPr>
        <w:rFonts w:ascii="Franklin Gothic Demi" w:hAnsi="Franklin Gothic Demi"/>
        <w:noProof/>
        <w:sz w:val="32"/>
        <w:szCs w:val="32"/>
      </w:rPr>
      <w:drawing>
        <wp:anchor distT="0" distB="0" distL="114300" distR="114300" simplePos="0" relativeHeight="251658241" behindDoc="0" locked="0" layoutInCell="1" allowOverlap="1" wp14:anchorId="15865090" wp14:editId="5CCD64F9">
          <wp:simplePos x="0" y="0"/>
          <wp:positionH relativeFrom="column">
            <wp:posOffset>0</wp:posOffset>
          </wp:positionH>
          <wp:positionV relativeFrom="paragraph">
            <wp:posOffset>101600</wp:posOffset>
          </wp:positionV>
          <wp:extent cx="1302180" cy="355600"/>
          <wp:effectExtent l="0" t="0" r="0" b="0"/>
          <wp:wrapSquare wrapText="bothSides"/>
          <wp:docPr id="649271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645134" name="Picture 1848645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18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E6C">
      <w:rPr>
        <w:rFonts w:ascii="Franklin Gothic Demi" w:hAnsi="Franklin Gothic Demi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642A"/>
    <w:multiLevelType w:val="hybridMultilevel"/>
    <w:tmpl w:val="FCE0D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92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A1"/>
    <w:rsid w:val="00010794"/>
    <w:rsid w:val="00013F3C"/>
    <w:rsid w:val="00030EA1"/>
    <w:rsid w:val="00051A27"/>
    <w:rsid w:val="00066106"/>
    <w:rsid w:val="00070ACE"/>
    <w:rsid w:val="000A417B"/>
    <w:rsid w:val="000A56F2"/>
    <w:rsid w:val="000C4B72"/>
    <w:rsid w:val="00156D75"/>
    <w:rsid w:val="001871DD"/>
    <w:rsid w:val="00195F94"/>
    <w:rsid w:val="001A5A4C"/>
    <w:rsid w:val="001C58CB"/>
    <w:rsid w:val="002055E0"/>
    <w:rsid w:val="0022070A"/>
    <w:rsid w:val="00222BA9"/>
    <w:rsid w:val="00266144"/>
    <w:rsid w:val="00273B4A"/>
    <w:rsid w:val="00275D3C"/>
    <w:rsid w:val="0029350E"/>
    <w:rsid w:val="002B1524"/>
    <w:rsid w:val="002B5F41"/>
    <w:rsid w:val="002C18D8"/>
    <w:rsid w:val="0030737B"/>
    <w:rsid w:val="00341D57"/>
    <w:rsid w:val="003441B4"/>
    <w:rsid w:val="003776D0"/>
    <w:rsid w:val="0038156A"/>
    <w:rsid w:val="00390DB5"/>
    <w:rsid w:val="00396B3A"/>
    <w:rsid w:val="003A205A"/>
    <w:rsid w:val="003A4DD5"/>
    <w:rsid w:val="003D769F"/>
    <w:rsid w:val="003E6CD8"/>
    <w:rsid w:val="00404D75"/>
    <w:rsid w:val="00407BF9"/>
    <w:rsid w:val="004177CF"/>
    <w:rsid w:val="0042646B"/>
    <w:rsid w:val="00456BBE"/>
    <w:rsid w:val="00470CBC"/>
    <w:rsid w:val="0047722E"/>
    <w:rsid w:val="00484722"/>
    <w:rsid w:val="00491DB3"/>
    <w:rsid w:val="004C1E88"/>
    <w:rsid w:val="004D4E3A"/>
    <w:rsid w:val="004D5C36"/>
    <w:rsid w:val="004E167D"/>
    <w:rsid w:val="004F31F1"/>
    <w:rsid w:val="004F4F73"/>
    <w:rsid w:val="005117F5"/>
    <w:rsid w:val="005165FA"/>
    <w:rsid w:val="00526190"/>
    <w:rsid w:val="00556FCC"/>
    <w:rsid w:val="00591D84"/>
    <w:rsid w:val="00592C94"/>
    <w:rsid w:val="005C4247"/>
    <w:rsid w:val="005C4CC0"/>
    <w:rsid w:val="00650B6F"/>
    <w:rsid w:val="00661F7E"/>
    <w:rsid w:val="00665354"/>
    <w:rsid w:val="00671EEB"/>
    <w:rsid w:val="006809AA"/>
    <w:rsid w:val="006A7E47"/>
    <w:rsid w:val="006E74FC"/>
    <w:rsid w:val="00716C53"/>
    <w:rsid w:val="00724CFA"/>
    <w:rsid w:val="00730D17"/>
    <w:rsid w:val="00730E26"/>
    <w:rsid w:val="0076388E"/>
    <w:rsid w:val="00775022"/>
    <w:rsid w:val="00783DBB"/>
    <w:rsid w:val="007902FB"/>
    <w:rsid w:val="007B2421"/>
    <w:rsid w:val="007B442D"/>
    <w:rsid w:val="007B7717"/>
    <w:rsid w:val="007D5D4B"/>
    <w:rsid w:val="007F58BE"/>
    <w:rsid w:val="00832002"/>
    <w:rsid w:val="00841725"/>
    <w:rsid w:val="008A2A98"/>
    <w:rsid w:val="008E1793"/>
    <w:rsid w:val="008F04CF"/>
    <w:rsid w:val="008F420A"/>
    <w:rsid w:val="00904F6B"/>
    <w:rsid w:val="00913E91"/>
    <w:rsid w:val="00931EE3"/>
    <w:rsid w:val="00972A6D"/>
    <w:rsid w:val="0098418E"/>
    <w:rsid w:val="009D50AF"/>
    <w:rsid w:val="009E5AF6"/>
    <w:rsid w:val="009F1A5F"/>
    <w:rsid w:val="00A668AF"/>
    <w:rsid w:val="00A7542A"/>
    <w:rsid w:val="00A77B7D"/>
    <w:rsid w:val="00A77E79"/>
    <w:rsid w:val="00A85A5F"/>
    <w:rsid w:val="00A92167"/>
    <w:rsid w:val="00A972EC"/>
    <w:rsid w:val="00AB0153"/>
    <w:rsid w:val="00AD0428"/>
    <w:rsid w:val="00AE6C0B"/>
    <w:rsid w:val="00AF271E"/>
    <w:rsid w:val="00AF3164"/>
    <w:rsid w:val="00B07F22"/>
    <w:rsid w:val="00B112CC"/>
    <w:rsid w:val="00B302B3"/>
    <w:rsid w:val="00B33BAA"/>
    <w:rsid w:val="00B34690"/>
    <w:rsid w:val="00B41A2E"/>
    <w:rsid w:val="00B44E6C"/>
    <w:rsid w:val="00B57C59"/>
    <w:rsid w:val="00B6385F"/>
    <w:rsid w:val="00B768A0"/>
    <w:rsid w:val="00B95E02"/>
    <w:rsid w:val="00BA3F8D"/>
    <w:rsid w:val="00BA785A"/>
    <w:rsid w:val="00BB4A80"/>
    <w:rsid w:val="00BC388B"/>
    <w:rsid w:val="00BE4475"/>
    <w:rsid w:val="00C06731"/>
    <w:rsid w:val="00C12631"/>
    <w:rsid w:val="00C20B2B"/>
    <w:rsid w:val="00C21EA4"/>
    <w:rsid w:val="00C26CED"/>
    <w:rsid w:val="00C40DDA"/>
    <w:rsid w:val="00C5556D"/>
    <w:rsid w:val="00C70FE5"/>
    <w:rsid w:val="00C753B6"/>
    <w:rsid w:val="00CB03BD"/>
    <w:rsid w:val="00CC11A8"/>
    <w:rsid w:val="00CD2B86"/>
    <w:rsid w:val="00CE7C94"/>
    <w:rsid w:val="00D134D3"/>
    <w:rsid w:val="00D249EF"/>
    <w:rsid w:val="00D24CD0"/>
    <w:rsid w:val="00D2652C"/>
    <w:rsid w:val="00D31BD1"/>
    <w:rsid w:val="00D47BF2"/>
    <w:rsid w:val="00D517FB"/>
    <w:rsid w:val="00D65664"/>
    <w:rsid w:val="00D65BC3"/>
    <w:rsid w:val="00D67493"/>
    <w:rsid w:val="00D92970"/>
    <w:rsid w:val="00D9579D"/>
    <w:rsid w:val="00D9729B"/>
    <w:rsid w:val="00DA23A1"/>
    <w:rsid w:val="00DB4BFE"/>
    <w:rsid w:val="00DC0019"/>
    <w:rsid w:val="00DC7B72"/>
    <w:rsid w:val="00DF5B34"/>
    <w:rsid w:val="00DF71E3"/>
    <w:rsid w:val="00E25FA4"/>
    <w:rsid w:val="00E27B33"/>
    <w:rsid w:val="00E76275"/>
    <w:rsid w:val="00E765B5"/>
    <w:rsid w:val="00E76B14"/>
    <w:rsid w:val="00E82188"/>
    <w:rsid w:val="00ED2F4F"/>
    <w:rsid w:val="00EE48D9"/>
    <w:rsid w:val="00EE7380"/>
    <w:rsid w:val="00EF0676"/>
    <w:rsid w:val="00F10D4A"/>
    <w:rsid w:val="00F41A96"/>
    <w:rsid w:val="00F55421"/>
    <w:rsid w:val="00F81052"/>
    <w:rsid w:val="00FB5041"/>
    <w:rsid w:val="00FC7D3A"/>
    <w:rsid w:val="0A1731CE"/>
    <w:rsid w:val="0A3C28F9"/>
    <w:rsid w:val="0D0AE885"/>
    <w:rsid w:val="1022CAD1"/>
    <w:rsid w:val="150D1C05"/>
    <w:rsid w:val="155E74B9"/>
    <w:rsid w:val="1F738CA6"/>
    <w:rsid w:val="230340D8"/>
    <w:rsid w:val="2A279613"/>
    <w:rsid w:val="2BEF68E4"/>
    <w:rsid w:val="2CA71D7A"/>
    <w:rsid w:val="2FDD0200"/>
    <w:rsid w:val="3D9E29F9"/>
    <w:rsid w:val="3F69B3D1"/>
    <w:rsid w:val="49B117AE"/>
    <w:rsid w:val="4BD68E63"/>
    <w:rsid w:val="54DB79C5"/>
    <w:rsid w:val="60227AEA"/>
    <w:rsid w:val="65B72151"/>
    <w:rsid w:val="6919F7AE"/>
    <w:rsid w:val="6E90A9AF"/>
    <w:rsid w:val="707971F0"/>
    <w:rsid w:val="7C5AF462"/>
    <w:rsid w:val="7FD1E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EC690"/>
  <w15:docId w15:val="{831A5213-C7FB-46B9-9363-46D04467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E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72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2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972E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D8"/>
  </w:style>
  <w:style w:type="paragraph" w:styleId="Footer">
    <w:name w:val="footer"/>
    <w:basedOn w:val="Normal"/>
    <w:link w:val="FooterChar"/>
    <w:uiPriority w:val="99"/>
    <w:unhideWhenUsed/>
    <w:rsid w:val="002C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D8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C5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yperlink" Target="https://www.cdc.gov/norovirus/media/images/2025/01/NOROVIRUS_LTC_Square_1.14-1.jpg" TargetMode="External"/><Relationship Id="rId26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vermont.gov/disease-control/food-waterborne-diseases/norovirus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healthvermont.gov/disease-control/food-waterborne-diseases/norovirus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cdc.gov/norovirus/communication-resources/index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cdc.gov/norovirus/communication-resources/index.html" TargetMode="External"/><Relationship Id="rId29" Type="http://schemas.openxmlformats.org/officeDocument/2006/relationships/hyperlink" Target="https://www.cdc.gov/clean-hands/media/pdfs/2024/04/key-times-to-wash-hands-eng-11x17-p_1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dc.gov/clean-hands/communication-resources/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https://www.cdc.gov/norovirus/media/images/2025/01/NOROVIRUS_Actions_LinkedIn_1.8.jpg" TargetMode="External"/><Relationship Id="rId28" Type="http://schemas.openxmlformats.org/officeDocument/2006/relationships/image" Target="media/image6.png"/><Relationship Id="rId10" Type="http://schemas.openxmlformats.org/officeDocument/2006/relationships/footnotes" Target="footnotes.xml"/><Relationship Id="rId19" Type="http://schemas.openxmlformats.org/officeDocument/2006/relationships/hyperlink" Target="https://www.cdc.gov/clean-hands/communication-resources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dc.gov/clean-hands/media/images/2024/04/333655-A_SM_GlobalHandwashingDay-TWT4.jpg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cdc.gov/norovirus/communication-resources/handwashing-flyers.html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9A9784EAAE74BAE9F63E4D2B93BB2" ma:contentTypeVersion="13" ma:contentTypeDescription="Create a new document." ma:contentTypeScope="" ma:versionID="6255de6d8f0b91216edc76f73c52aeda">
  <xsd:schema xmlns:xsd="http://www.w3.org/2001/XMLSchema" xmlns:xs="http://www.w3.org/2001/XMLSchema" xmlns:p="http://schemas.microsoft.com/office/2006/metadata/properties" xmlns:ns2="031c77a1-75a6-4f79-af66-e799d4c157e9" xmlns:ns3="db1859bd-8af4-4f99-b86d-cc761ca59262" targetNamespace="http://schemas.microsoft.com/office/2006/metadata/properties" ma:root="true" ma:fieldsID="26138ae5a0e16212cf09f74a807a528d" ns2:_="" ns3:_="">
    <xsd:import namespace="031c77a1-75a6-4f79-af66-e799d4c157e9"/>
    <xsd:import namespace="db1859bd-8af4-4f99-b86d-cc761ca592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c77a1-75a6-4f79-af66-e799d4c157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b4425b6-b3ae-4fac-9651-c27c81fb16db}" ma:internalName="TaxCatchAll" ma:showField="CatchAllData" ma:web="031c77a1-75a6-4f79-af66-e799d4c15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859bd-8af4-4f99-b86d-cc761ca59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1c77a1-75a6-4f79-af66-e799d4c157e9">WHQYZ7KWTQ7N-2116725129-744</_dlc_DocId>
    <lcf76f155ced4ddcb4097134ff3c332f xmlns="db1859bd-8af4-4f99-b86d-cc761ca59262">
      <Terms xmlns="http://schemas.microsoft.com/office/infopath/2007/PartnerControls"/>
    </lcf76f155ced4ddcb4097134ff3c332f>
    <TaxCatchAll xmlns="031c77a1-75a6-4f79-af66-e799d4c157e9" xsi:nil="true"/>
    <_dlc_DocIdUrl xmlns="031c77a1-75a6-4f79-af66-e799d4c157e9">
      <Url>https://vermontgov.sharepoint.com/teams/AHS-VDHLSIDTeam/_layouts/15/DocIdRedir.aspx?ID=WHQYZ7KWTQ7N-2116725129-744</Url>
      <Description>WHQYZ7KWTQ7N-2116725129-744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43A767-4E79-4324-9F1C-A5F6A8CC4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2AC4E-8D0E-4643-903D-3FDABA727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C636D-7C48-49E2-8CFC-0C9A79022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c77a1-75a6-4f79-af66-e799d4c157e9"/>
    <ds:schemaRef ds:uri="db1859bd-8af4-4f99-b86d-cc761ca59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525FE-3540-47CA-BE9B-AEF75CE7CE64}">
  <ds:schemaRefs>
    <ds:schemaRef ds:uri="http://schemas.microsoft.com/office/2006/metadata/properties"/>
    <ds:schemaRef ds:uri="http://schemas.microsoft.com/office/infopath/2007/PartnerControls"/>
    <ds:schemaRef ds:uri="031c77a1-75a6-4f79-af66-e799d4c157e9"/>
    <ds:schemaRef ds:uri="db1859bd-8af4-4f99-b86d-cc761ca59262"/>
  </ds:schemaRefs>
</ds:datastoreItem>
</file>

<file path=customXml/itemProps5.xml><?xml version="1.0" encoding="utf-8"?>
<ds:datastoreItem xmlns:ds="http://schemas.openxmlformats.org/officeDocument/2006/customXml" ds:itemID="{8E4C6E86-A772-4309-BF6D-7749E46418EF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Abby (she/her)</dc:creator>
  <cp:keywords/>
  <dc:description/>
  <cp:lastModifiedBy>Corwin, Julie</cp:lastModifiedBy>
  <cp:revision>2</cp:revision>
  <dcterms:created xsi:type="dcterms:W3CDTF">2025-04-10T13:56:00Z</dcterms:created>
  <dcterms:modified xsi:type="dcterms:W3CDTF">2025-04-10T13:56:00Z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0x0101003D79A9784EAAE74BAE9F63E4D2B93BB2</vt:lpwstr>
  </property>
  <property fmtid="{D5CDD505-2E9C-101B-9397-08002B2CF9AE}" pid="3" name="_dlc_DocIdItemGuid">
    <vt:lpwstr>03b7c201-3486-4c7c-84d5-022edeb09b4b</vt:lpwstr>
  </property>
  <property fmtid="{D5CDD505-2E9C-101B-9397-08002B2CF9AE}" pid="4" name="MediaServiceImageTags">
    <vt:lpwstr/>
  </property>
</Properties>
</file>