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8B" w:rsidRDefault="0008440E">
      <w:bookmarkStart w:id="0" w:name="_GoBack"/>
      <w:bookmarkEnd w:id="0"/>
      <w:r>
        <w:rPr>
          <w:noProof/>
        </w:rPr>
        <w:drawing>
          <wp:inline distT="0" distB="0" distL="0" distR="0" wp14:anchorId="62C11FB2" wp14:editId="12D90D27">
            <wp:extent cx="5943600" cy="3404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0E" w:rsidRDefault="0008440E">
      <w:r>
        <w:rPr>
          <w:noProof/>
        </w:rPr>
        <w:drawing>
          <wp:inline distT="0" distB="0" distL="0" distR="0" wp14:anchorId="3AA2BB5C" wp14:editId="69AD9D02">
            <wp:extent cx="5943600" cy="3044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0E" w:rsidRDefault="0008440E">
      <w:r>
        <w:rPr>
          <w:noProof/>
        </w:rPr>
        <w:lastRenderedPageBreak/>
        <w:drawing>
          <wp:inline distT="0" distB="0" distL="0" distR="0" wp14:anchorId="0E3A51E6" wp14:editId="410753DE">
            <wp:extent cx="5943600" cy="18637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0E" w:rsidRDefault="0008440E">
      <w:r>
        <w:t>IIS: Immunization Information Systems, in Vermont, the Immunization Registry or IMR</w:t>
      </w:r>
    </w:p>
    <w:p w:rsidR="00FA4B5E" w:rsidRPr="00FA4B5E" w:rsidRDefault="00FA4B5E" w:rsidP="00FA4B5E">
      <w:pPr>
        <w:pStyle w:val="Footer"/>
        <w:rPr>
          <w:sz w:val="32"/>
          <w:szCs w:val="32"/>
        </w:rPr>
      </w:pPr>
      <w:r w:rsidRPr="00FA4B5E">
        <w:rPr>
          <w:sz w:val="36"/>
          <w:szCs w:val="36"/>
        </w:rPr>
        <w:t>Comparison with Healthy People 2020 Target</w:t>
      </w:r>
    </w:p>
    <w:p w:rsidR="00FA4B5E" w:rsidRPr="00FA4B5E" w:rsidRDefault="00FA4B5E" w:rsidP="00FA4B5E">
      <w:pPr>
        <w:pStyle w:val="Footer"/>
        <w:rPr>
          <w:sz w:val="32"/>
          <w:szCs w:val="32"/>
        </w:rPr>
      </w:pPr>
      <w:r w:rsidRPr="00FA4B5E">
        <w:rPr>
          <w:sz w:val="32"/>
          <w:szCs w:val="32"/>
        </w:rPr>
        <w:t xml:space="preserve">Up to Date (UTD): 24 through 35 Months </w:t>
      </w:r>
    </w:p>
    <w:p w:rsidR="00FA4B5E" w:rsidRPr="00FA4B5E" w:rsidRDefault="00FA4B5E" w:rsidP="00FA4B5E">
      <w:pPr>
        <w:pStyle w:val="Footer"/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1482"/>
        <w:gridCol w:w="1966"/>
        <w:gridCol w:w="2062"/>
        <w:gridCol w:w="2297"/>
      </w:tblGrid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Vaccine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Practice %</w:t>
            </w:r>
          </w:p>
        </w:tc>
        <w:tc>
          <w:tcPr>
            <w:tcW w:w="2348" w:type="dxa"/>
          </w:tcPr>
          <w:p w:rsidR="00FA4B5E" w:rsidRDefault="00FA4B5E" w:rsidP="00555E64">
            <w:pPr>
              <w:pStyle w:val="Footer"/>
              <w:jc w:val="center"/>
            </w:pPr>
            <w:r w:rsidRPr="00FA4B5E">
              <w:t xml:space="preserve">County % </w:t>
            </w:r>
          </w:p>
          <w:p w:rsidR="00FA4B5E" w:rsidRPr="00FA4B5E" w:rsidRDefault="00FA4B5E" w:rsidP="00555E64">
            <w:pPr>
              <w:pStyle w:val="Footer"/>
              <w:jc w:val="center"/>
            </w:pPr>
            <w:r w:rsidRPr="00FA4B5E">
              <w:t xml:space="preserve"> </w:t>
            </w:r>
            <w:r w:rsidRPr="00FA4B5E">
              <w:rPr>
                <w:sz w:val="20"/>
                <w:szCs w:val="20"/>
              </w:rPr>
              <w:t xml:space="preserve">(19-35 </w:t>
            </w:r>
            <w:proofErr w:type="spellStart"/>
            <w:r w:rsidRPr="00FA4B5E">
              <w:rPr>
                <w:sz w:val="20"/>
                <w:szCs w:val="20"/>
              </w:rPr>
              <w:t>mo</w:t>
            </w:r>
            <w:proofErr w:type="spellEnd"/>
            <w:r w:rsidRPr="00FA4B5E">
              <w:rPr>
                <w:sz w:val="20"/>
                <w:szCs w:val="20"/>
              </w:rPr>
              <w:t>)</w:t>
            </w:r>
          </w:p>
        </w:tc>
        <w:tc>
          <w:tcPr>
            <w:tcW w:w="2424" w:type="dxa"/>
          </w:tcPr>
          <w:p w:rsidR="00FA4B5E" w:rsidRDefault="00FA4B5E" w:rsidP="00555E64">
            <w:pPr>
              <w:pStyle w:val="Footer"/>
              <w:jc w:val="center"/>
            </w:pPr>
            <w:r w:rsidRPr="00FA4B5E">
              <w:t xml:space="preserve">Vermont %  </w:t>
            </w:r>
          </w:p>
          <w:p w:rsidR="00FA4B5E" w:rsidRPr="00FA4B5E" w:rsidRDefault="00FA4B5E" w:rsidP="00555E64">
            <w:pPr>
              <w:pStyle w:val="Footer"/>
              <w:jc w:val="center"/>
            </w:pPr>
            <w:r w:rsidRPr="00FA4B5E">
              <w:rPr>
                <w:sz w:val="20"/>
                <w:szCs w:val="20"/>
              </w:rPr>
              <w:t xml:space="preserve">(19-35 </w:t>
            </w:r>
            <w:proofErr w:type="spellStart"/>
            <w:r w:rsidRPr="00FA4B5E">
              <w:rPr>
                <w:sz w:val="20"/>
                <w:szCs w:val="20"/>
              </w:rPr>
              <w:t>mo</w:t>
            </w:r>
            <w:proofErr w:type="spellEnd"/>
            <w:r w:rsidRPr="00FA4B5E">
              <w:rPr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HP 2020 Target %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4 DTaP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UTD IPV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1 MMR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 xml:space="preserve">UTD Hib   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UTD HepB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1 VAR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UTD PCV13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59" w:type="dxa"/>
          </w:tcPr>
          <w:p w:rsidR="00FA4B5E" w:rsidRPr="00FA4B5E" w:rsidRDefault="00FA4B5E" w:rsidP="00555E64">
            <w:pPr>
              <w:pStyle w:val="Footer"/>
            </w:pPr>
            <w:r w:rsidRPr="00FA4B5E">
              <w:t>Series above</w:t>
            </w:r>
          </w:p>
        </w:tc>
        <w:tc>
          <w:tcPr>
            <w:tcW w:w="1671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348" w:type="dxa"/>
          </w:tcPr>
          <w:p w:rsidR="00FA4B5E" w:rsidRPr="00FA4B5E" w:rsidRDefault="00FA4B5E" w:rsidP="00555E64">
            <w:pPr>
              <w:pStyle w:val="Footer"/>
              <w:jc w:val="center"/>
            </w:pPr>
          </w:p>
        </w:tc>
        <w:tc>
          <w:tcPr>
            <w:tcW w:w="2424" w:type="dxa"/>
          </w:tcPr>
          <w:p w:rsidR="00FA4B5E" w:rsidRPr="00FA4B5E" w:rsidRDefault="00FA4B5E" w:rsidP="00555E64">
            <w:pPr>
              <w:pStyle w:val="Footer"/>
            </w:pPr>
          </w:p>
        </w:tc>
        <w:tc>
          <w:tcPr>
            <w:tcW w:w="2814" w:type="dxa"/>
          </w:tcPr>
          <w:p w:rsidR="00FA4B5E" w:rsidRPr="00FA4B5E" w:rsidRDefault="00FA4B5E" w:rsidP="00555E64">
            <w:pPr>
              <w:pStyle w:val="Footer"/>
              <w:jc w:val="center"/>
            </w:pPr>
            <w:r w:rsidRPr="00FA4B5E">
              <w:t>80</w:t>
            </w:r>
          </w:p>
        </w:tc>
      </w:tr>
    </w:tbl>
    <w:p w:rsidR="00FA4B5E" w:rsidRPr="00FA4B5E" w:rsidRDefault="00FA4B5E" w:rsidP="00FA4B5E">
      <w:pPr>
        <w:pStyle w:val="Footer"/>
        <w:tabs>
          <w:tab w:val="clear" w:pos="9360"/>
          <w:tab w:val="left" w:pos="6360"/>
        </w:tabs>
        <w:rPr>
          <w:sz w:val="20"/>
          <w:szCs w:val="20"/>
        </w:rPr>
      </w:pPr>
    </w:p>
    <w:p w:rsidR="00FA4B5E" w:rsidRPr="00FA4B5E" w:rsidRDefault="00FA4B5E" w:rsidP="00FA4B5E">
      <w:pPr>
        <w:pStyle w:val="Footer"/>
        <w:tabs>
          <w:tab w:val="clear" w:pos="9360"/>
          <w:tab w:val="left" w:pos="6360"/>
        </w:tabs>
        <w:rPr>
          <w:sz w:val="20"/>
          <w:szCs w:val="20"/>
        </w:rPr>
      </w:pPr>
      <w:r w:rsidRPr="00FA4B5E">
        <w:rPr>
          <w:sz w:val="20"/>
          <w:szCs w:val="20"/>
        </w:rPr>
        <w:t xml:space="preserve">                                                                       </w:t>
      </w:r>
    </w:p>
    <w:p w:rsidR="00FA4B5E" w:rsidRPr="00FA4B5E" w:rsidRDefault="00FA4B5E" w:rsidP="00FA4B5E">
      <w:pPr>
        <w:pStyle w:val="Footer"/>
        <w:rPr>
          <w:sz w:val="32"/>
          <w:szCs w:val="32"/>
        </w:rPr>
      </w:pPr>
    </w:p>
    <w:p w:rsidR="00FA4B5E" w:rsidRPr="00FA4B5E" w:rsidRDefault="00FA4B5E" w:rsidP="00FA4B5E">
      <w:pPr>
        <w:pStyle w:val="Footer"/>
      </w:pPr>
      <w:r w:rsidRPr="00FA4B5E">
        <w:rPr>
          <w:sz w:val="32"/>
          <w:szCs w:val="32"/>
        </w:rPr>
        <w:t xml:space="preserve">Up to Date (UTD): 13 through 17 Years </w:t>
      </w:r>
      <w:r w:rsidRPr="00FA4B5E">
        <w:tab/>
      </w:r>
      <w:r w:rsidRPr="00FA4B5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418"/>
        <w:gridCol w:w="2021"/>
        <w:gridCol w:w="2039"/>
        <w:gridCol w:w="2320"/>
      </w:tblGrid>
      <w:tr w:rsidR="00FA4B5E" w:rsidRPr="00FA4B5E" w:rsidTr="00555E64">
        <w:tc>
          <w:tcPr>
            <w:tcW w:w="1772" w:type="dxa"/>
          </w:tcPr>
          <w:p w:rsidR="00FA4B5E" w:rsidRPr="00FA4B5E" w:rsidRDefault="00FA4B5E" w:rsidP="00555E64">
            <w:r w:rsidRPr="00FA4B5E">
              <w:t>Vaccine</w:t>
            </w:r>
          </w:p>
        </w:tc>
        <w:tc>
          <w:tcPr>
            <w:tcW w:w="1584" w:type="dxa"/>
          </w:tcPr>
          <w:p w:rsidR="00FA4B5E" w:rsidRPr="00FA4B5E" w:rsidRDefault="00FA4B5E" w:rsidP="00555E64">
            <w:r w:rsidRPr="00FA4B5E">
              <w:t>Practice %</w:t>
            </w:r>
          </w:p>
        </w:tc>
        <w:tc>
          <w:tcPr>
            <w:tcW w:w="2422" w:type="dxa"/>
          </w:tcPr>
          <w:p w:rsidR="00FA4B5E" w:rsidRDefault="00FA4B5E" w:rsidP="00555E64">
            <w:pPr>
              <w:jc w:val="center"/>
            </w:pPr>
            <w:r w:rsidRPr="00FA4B5E">
              <w:t xml:space="preserve">County % </w:t>
            </w:r>
          </w:p>
          <w:p w:rsidR="00FA4B5E" w:rsidRPr="00FA4B5E" w:rsidRDefault="00FA4B5E" w:rsidP="00555E64">
            <w:pPr>
              <w:jc w:val="center"/>
            </w:pPr>
            <w:r w:rsidRPr="00FA4B5E">
              <w:t xml:space="preserve">(13-18 </w:t>
            </w:r>
            <w:proofErr w:type="spellStart"/>
            <w:r w:rsidRPr="00FA4B5E">
              <w:t>yr</w:t>
            </w:r>
            <w:proofErr w:type="spellEnd"/>
            <w:r w:rsidRPr="00FA4B5E">
              <w:t>)</w:t>
            </w:r>
          </w:p>
        </w:tc>
        <w:tc>
          <w:tcPr>
            <w:tcW w:w="2393" w:type="dxa"/>
          </w:tcPr>
          <w:p w:rsidR="00FA4B5E" w:rsidRDefault="00FA4B5E" w:rsidP="00555E64">
            <w:pPr>
              <w:jc w:val="center"/>
            </w:pPr>
            <w:r w:rsidRPr="00FA4B5E">
              <w:t xml:space="preserve">Vermont % </w:t>
            </w:r>
          </w:p>
          <w:p w:rsidR="00FA4B5E" w:rsidRPr="00FA4B5E" w:rsidRDefault="00FA4B5E" w:rsidP="00555E64">
            <w:pPr>
              <w:jc w:val="center"/>
            </w:pPr>
            <w:r w:rsidRPr="00FA4B5E">
              <w:t xml:space="preserve">(13-18 </w:t>
            </w:r>
            <w:proofErr w:type="spellStart"/>
            <w:r w:rsidRPr="00FA4B5E">
              <w:t>yr</w:t>
            </w:r>
            <w:proofErr w:type="spellEnd"/>
            <w:r w:rsidRPr="00FA4B5E">
              <w:t>)</w:t>
            </w:r>
          </w:p>
        </w:tc>
        <w:tc>
          <w:tcPr>
            <w:tcW w:w="2845" w:type="dxa"/>
          </w:tcPr>
          <w:p w:rsidR="00FA4B5E" w:rsidRPr="00FA4B5E" w:rsidRDefault="00FA4B5E" w:rsidP="00555E64">
            <w:pPr>
              <w:jc w:val="center"/>
            </w:pPr>
            <w:r w:rsidRPr="00FA4B5E">
              <w:t>HP 2020 Target %</w:t>
            </w:r>
          </w:p>
        </w:tc>
      </w:tr>
      <w:tr w:rsidR="00FA4B5E" w:rsidRPr="00FA4B5E" w:rsidTr="00555E64">
        <w:tc>
          <w:tcPr>
            <w:tcW w:w="1772" w:type="dxa"/>
          </w:tcPr>
          <w:p w:rsidR="00FA4B5E" w:rsidRPr="00FA4B5E" w:rsidRDefault="00FA4B5E" w:rsidP="00555E64">
            <w:r w:rsidRPr="00FA4B5E">
              <w:t>UTD HepB</w:t>
            </w:r>
          </w:p>
        </w:tc>
        <w:tc>
          <w:tcPr>
            <w:tcW w:w="1584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422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393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845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- </w:t>
            </w:r>
          </w:p>
        </w:tc>
      </w:tr>
      <w:tr w:rsidR="00FA4B5E" w:rsidRPr="00FA4B5E" w:rsidTr="00555E64">
        <w:tc>
          <w:tcPr>
            <w:tcW w:w="1772" w:type="dxa"/>
          </w:tcPr>
          <w:p w:rsidR="00FA4B5E" w:rsidRPr="00FA4B5E" w:rsidRDefault="00FA4B5E" w:rsidP="00555E64">
            <w:r w:rsidRPr="00FA4B5E">
              <w:t xml:space="preserve">2 MMR </w:t>
            </w:r>
          </w:p>
        </w:tc>
        <w:tc>
          <w:tcPr>
            <w:tcW w:w="1584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422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393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845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- </w:t>
            </w:r>
          </w:p>
        </w:tc>
      </w:tr>
      <w:tr w:rsidR="00FA4B5E" w:rsidRPr="00FA4B5E" w:rsidTr="00555E64">
        <w:tc>
          <w:tcPr>
            <w:tcW w:w="1772" w:type="dxa"/>
          </w:tcPr>
          <w:p w:rsidR="00FA4B5E" w:rsidRPr="00FA4B5E" w:rsidRDefault="00FA4B5E" w:rsidP="00555E64">
            <w:r w:rsidRPr="00FA4B5E">
              <w:t>2 VAR</w:t>
            </w:r>
          </w:p>
        </w:tc>
        <w:tc>
          <w:tcPr>
            <w:tcW w:w="1584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422" w:type="dxa"/>
          </w:tcPr>
          <w:p w:rsidR="00FA4B5E" w:rsidRPr="00FA4B5E" w:rsidRDefault="00FA4B5E" w:rsidP="00555E64">
            <w:pPr>
              <w:jc w:val="center"/>
            </w:pPr>
            <w:r w:rsidRPr="00FA4B5E">
              <w:t>-</w:t>
            </w:r>
          </w:p>
        </w:tc>
        <w:tc>
          <w:tcPr>
            <w:tcW w:w="2393" w:type="dxa"/>
          </w:tcPr>
          <w:p w:rsidR="00FA4B5E" w:rsidRPr="00FA4B5E" w:rsidRDefault="00FA4B5E" w:rsidP="00555E64">
            <w:pPr>
              <w:jc w:val="center"/>
            </w:pPr>
            <w:r w:rsidRPr="00FA4B5E">
              <w:t>-</w:t>
            </w:r>
          </w:p>
        </w:tc>
        <w:tc>
          <w:tcPr>
            <w:tcW w:w="2845" w:type="dxa"/>
          </w:tcPr>
          <w:p w:rsidR="00FA4B5E" w:rsidRPr="00FA4B5E" w:rsidRDefault="00FA4B5E" w:rsidP="00555E64">
            <w:pPr>
              <w:jc w:val="center"/>
            </w:pPr>
            <w:r w:rsidRPr="00FA4B5E">
              <w:t>90</w:t>
            </w:r>
          </w:p>
        </w:tc>
      </w:tr>
      <w:tr w:rsidR="00FA4B5E" w:rsidRPr="00FA4B5E" w:rsidTr="00555E64">
        <w:tc>
          <w:tcPr>
            <w:tcW w:w="1772" w:type="dxa"/>
          </w:tcPr>
          <w:p w:rsidR="00FA4B5E" w:rsidRPr="00FA4B5E" w:rsidRDefault="00FA4B5E" w:rsidP="00555E64">
            <w:r w:rsidRPr="00FA4B5E">
              <w:t>1 Tdap</w:t>
            </w:r>
          </w:p>
        </w:tc>
        <w:tc>
          <w:tcPr>
            <w:tcW w:w="1584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422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393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845" w:type="dxa"/>
          </w:tcPr>
          <w:p w:rsidR="00FA4B5E" w:rsidRPr="00FA4B5E" w:rsidRDefault="00FA4B5E" w:rsidP="00555E64">
            <w:pPr>
              <w:jc w:val="center"/>
            </w:pPr>
            <w:r w:rsidRPr="00FA4B5E">
              <w:t>80</w:t>
            </w:r>
          </w:p>
        </w:tc>
      </w:tr>
      <w:tr w:rsidR="00FA4B5E" w:rsidRPr="00FA4B5E" w:rsidTr="00555E64">
        <w:tc>
          <w:tcPr>
            <w:tcW w:w="1772" w:type="dxa"/>
          </w:tcPr>
          <w:p w:rsidR="00FA4B5E" w:rsidRPr="00FA4B5E" w:rsidRDefault="00FA4B5E" w:rsidP="00555E64">
            <w:r w:rsidRPr="00FA4B5E">
              <w:t>UTD MCV</w:t>
            </w:r>
          </w:p>
        </w:tc>
        <w:tc>
          <w:tcPr>
            <w:tcW w:w="1584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422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393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845" w:type="dxa"/>
          </w:tcPr>
          <w:p w:rsidR="00FA4B5E" w:rsidRPr="00FA4B5E" w:rsidRDefault="00FA4B5E" w:rsidP="00555E64">
            <w:pPr>
              <w:jc w:val="center"/>
            </w:pPr>
            <w:r w:rsidRPr="00FA4B5E">
              <w:t>80</w:t>
            </w:r>
          </w:p>
        </w:tc>
      </w:tr>
      <w:tr w:rsidR="00FA4B5E" w:rsidRPr="00FA4B5E" w:rsidTr="00555E64">
        <w:tc>
          <w:tcPr>
            <w:tcW w:w="1772" w:type="dxa"/>
          </w:tcPr>
          <w:p w:rsidR="00FA4B5E" w:rsidRPr="00FA4B5E" w:rsidRDefault="00FA4B5E" w:rsidP="00555E64">
            <w:r w:rsidRPr="00FA4B5E">
              <w:t>3 HPV (</w:t>
            </w:r>
            <w:proofErr w:type="spellStart"/>
            <w:r w:rsidRPr="00FA4B5E">
              <w:t>m&amp;f</w:t>
            </w:r>
            <w:proofErr w:type="spellEnd"/>
            <w:r w:rsidRPr="00FA4B5E">
              <w:t>)</w:t>
            </w:r>
          </w:p>
        </w:tc>
        <w:tc>
          <w:tcPr>
            <w:tcW w:w="1584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422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393" w:type="dxa"/>
          </w:tcPr>
          <w:p w:rsidR="00FA4B5E" w:rsidRPr="00FA4B5E" w:rsidRDefault="00FA4B5E" w:rsidP="00555E64">
            <w:pPr>
              <w:jc w:val="center"/>
            </w:pPr>
            <w:r w:rsidRPr="00FA4B5E">
              <w:t xml:space="preserve"> </w:t>
            </w:r>
          </w:p>
        </w:tc>
        <w:tc>
          <w:tcPr>
            <w:tcW w:w="2845" w:type="dxa"/>
          </w:tcPr>
          <w:p w:rsidR="00FA4B5E" w:rsidRPr="00FA4B5E" w:rsidRDefault="00FA4B5E" w:rsidP="00555E64">
            <w:pPr>
              <w:jc w:val="center"/>
            </w:pPr>
            <w:r w:rsidRPr="00FA4B5E">
              <w:t>80</w:t>
            </w:r>
          </w:p>
        </w:tc>
      </w:tr>
    </w:tbl>
    <w:p w:rsidR="00FA4B5E" w:rsidRPr="00FA4B5E" w:rsidRDefault="00FA4B5E" w:rsidP="00FA4B5E">
      <w:pPr>
        <w:rPr>
          <w:sz w:val="20"/>
          <w:szCs w:val="20"/>
        </w:rPr>
      </w:pPr>
    </w:p>
    <w:p w:rsidR="0063380F" w:rsidRPr="00FA4B5E" w:rsidRDefault="00FA4B5E">
      <w:r w:rsidRPr="00FA4B5E">
        <w:t xml:space="preserve"> </w:t>
      </w:r>
    </w:p>
    <w:p w:rsidR="0063380F" w:rsidRDefault="0063380F"/>
    <w:sectPr w:rsidR="00633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E4" w:rsidRDefault="005612E4" w:rsidP="0008440E">
      <w:pPr>
        <w:spacing w:after="0" w:line="240" w:lineRule="auto"/>
      </w:pPr>
      <w:r>
        <w:separator/>
      </w:r>
    </w:p>
  </w:endnote>
  <w:endnote w:type="continuationSeparator" w:id="0">
    <w:p w:rsidR="005612E4" w:rsidRDefault="005612E4" w:rsidP="000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F" w:rsidRDefault="00633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F" w:rsidRDefault="006338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F" w:rsidRDefault="00633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E4" w:rsidRDefault="005612E4" w:rsidP="0008440E">
      <w:pPr>
        <w:spacing w:after="0" w:line="240" w:lineRule="auto"/>
      </w:pPr>
      <w:r>
        <w:separator/>
      </w:r>
    </w:p>
  </w:footnote>
  <w:footnote w:type="continuationSeparator" w:id="0">
    <w:p w:rsidR="005612E4" w:rsidRDefault="005612E4" w:rsidP="0008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F" w:rsidRDefault="00633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F" w:rsidRDefault="0063380F">
    <w:pPr>
      <w:pStyle w:val="Header"/>
    </w:pPr>
  </w:p>
  <w:p w:rsidR="0063380F" w:rsidRDefault="0063380F">
    <w:pPr>
      <w:pStyle w:val="Header"/>
    </w:pPr>
    <w:r>
      <w:t>Assessment</w:t>
    </w:r>
    <w:r w:rsidR="002A04AF">
      <w:t xml:space="preserve"> Content</w:t>
    </w:r>
  </w:p>
  <w:p w:rsidR="002A04AF" w:rsidRDefault="002A04AF">
    <w:pPr>
      <w:pStyle w:val="Header"/>
    </w:pPr>
  </w:p>
  <w:p w:rsidR="0008440E" w:rsidRDefault="0008440E">
    <w:pPr>
      <w:pStyle w:val="Header"/>
    </w:pPr>
    <w:r>
      <w:t>2016 AFIX Questionnaire</w:t>
    </w:r>
    <w:r w:rsidR="0063380F">
      <w:t xml:space="preserve"> and Vaccine Coverage Results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0F" w:rsidRDefault="00633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8"/>
    <w:rsid w:val="00042B4C"/>
    <w:rsid w:val="0008440E"/>
    <w:rsid w:val="002A04AF"/>
    <w:rsid w:val="002E5C28"/>
    <w:rsid w:val="005112BC"/>
    <w:rsid w:val="005612E4"/>
    <w:rsid w:val="005F2B03"/>
    <w:rsid w:val="0063380F"/>
    <w:rsid w:val="009538FE"/>
    <w:rsid w:val="00AC6542"/>
    <w:rsid w:val="00FA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8FD50-2154-4EC5-8D8A-08C94450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0E"/>
  </w:style>
  <w:style w:type="paragraph" w:styleId="Footer">
    <w:name w:val="footer"/>
    <w:basedOn w:val="Normal"/>
    <w:link w:val="FooterChar"/>
    <w:uiPriority w:val="99"/>
    <w:unhideWhenUsed/>
    <w:rsid w:val="00084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0E"/>
  </w:style>
  <w:style w:type="table" w:styleId="TableGrid">
    <w:name w:val="Table Grid"/>
    <w:basedOn w:val="TableNormal"/>
    <w:uiPriority w:val="59"/>
    <w:rsid w:val="00FA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Cosman, Wanda</dc:creator>
  <cp:keywords/>
  <dc:description/>
  <cp:lastModifiedBy>Finley, Christine</cp:lastModifiedBy>
  <cp:revision>2</cp:revision>
  <dcterms:created xsi:type="dcterms:W3CDTF">2016-07-15T16:03:00Z</dcterms:created>
  <dcterms:modified xsi:type="dcterms:W3CDTF">2016-07-15T16:03:00Z</dcterms:modified>
</cp:coreProperties>
</file>